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107FA4B7" w:rsidR="00C56A12" w:rsidRDefault="00E152CF" w:rsidP="00C56A12">
      <w:pPr>
        <w:pStyle w:val="Heading2"/>
        <w:jc w:val="center"/>
      </w:pPr>
      <w:r>
        <w:t>Diversity and Inclusion Champion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1CAC3A8A" w14:textId="77777777" w:rsidR="006500CA" w:rsidRDefault="006500CA" w:rsidP="006500CA">
      <w:pPr>
        <w:pStyle w:val="ListParagraph"/>
        <w:numPr>
          <w:ilvl w:val="0"/>
          <w:numId w:val="27"/>
        </w:numPr>
        <w:rPr>
          <w:lang w:bidi="en-US"/>
        </w:rPr>
      </w:pPr>
      <w:r>
        <w:rPr>
          <w:lang w:bidi="en-US"/>
        </w:rPr>
        <w:t>Scope and relevance of DEI initiatives across the organisation</w:t>
      </w:r>
    </w:p>
    <w:p w14:paraId="164E80CC" w14:textId="77777777" w:rsidR="006500CA" w:rsidRDefault="006500CA" w:rsidP="006500CA">
      <w:pPr>
        <w:pStyle w:val="ListParagraph"/>
        <w:numPr>
          <w:ilvl w:val="0"/>
          <w:numId w:val="27"/>
        </w:numPr>
        <w:rPr>
          <w:lang w:bidi="en-US"/>
        </w:rPr>
      </w:pPr>
      <w:r>
        <w:rPr>
          <w:lang w:bidi="en-US"/>
        </w:rPr>
        <w:t>Measurable outcomes (diversity metrics, retention, engagement, feedback)</w:t>
      </w:r>
    </w:p>
    <w:p w14:paraId="5CAFE295" w14:textId="77777777" w:rsidR="006500CA" w:rsidRDefault="006500CA" w:rsidP="006500CA">
      <w:pPr>
        <w:pStyle w:val="ListParagraph"/>
        <w:numPr>
          <w:ilvl w:val="0"/>
          <w:numId w:val="27"/>
        </w:numPr>
        <w:rPr>
          <w:lang w:bidi="en-US"/>
        </w:rPr>
      </w:pPr>
      <w:r>
        <w:rPr>
          <w:lang w:bidi="en-US"/>
        </w:rPr>
        <w:t>KPIs for inclusion of underrepresented groups</w:t>
      </w:r>
    </w:p>
    <w:p w14:paraId="62944B1D" w14:textId="77777777" w:rsidR="006500CA" w:rsidRDefault="006500CA" w:rsidP="006500CA">
      <w:pPr>
        <w:pStyle w:val="ListParagraph"/>
        <w:numPr>
          <w:ilvl w:val="0"/>
          <w:numId w:val="27"/>
        </w:numPr>
        <w:rPr>
          <w:lang w:bidi="en-US"/>
        </w:rPr>
      </w:pPr>
      <w:r>
        <w:rPr>
          <w:lang w:bidi="en-US"/>
        </w:rPr>
        <w:t>Long-term strategies for sustaining an inclusive culture</w:t>
      </w:r>
    </w:p>
    <w:p w14:paraId="6E128155" w14:textId="77777777" w:rsidR="006500CA" w:rsidRDefault="006500CA" w:rsidP="006500CA">
      <w:pPr>
        <w:pStyle w:val="ListParagraph"/>
        <w:numPr>
          <w:ilvl w:val="0"/>
          <w:numId w:val="27"/>
        </w:numPr>
        <w:rPr>
          <w:lang w:bidi="en-US"/>
        </w:rPr>
      </w:pPr>
      <w:r>
        <w:rPr>
          <w:lang w:bidi="en-US"/>
        </w:rPr>
        <w:t>Impact on employee experience and organisational culture + communication efforts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default" r:id="rId14"/>
      <w:footerReference w:type="even" r:id="rId15"/>
      <w:footerReference w:type="default" r:id="rId16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5190" w14:textId="77777777" w:rsidR="00FF2C49" w:rsidRPr="006C48ED" w:rsidRDefault="00FF2C49" w:rsidP="00CA50EC">
      <w:r w:rsidRPr="006C48ED">
        <w:separator/>
      </w:r>
    </w:p>
  </w:endnote>
  <w:endnote w:type="continuationSeparator" w:id="0">
    <w:p w14:paraId="5D4BCA19" w14:textId="77777777" w:rsidR="00FF2C49" w:rsidRPr="006C48ED" w:rsidRDefault="00FF2C49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02E2" w14:textId="77777777" w:rsidR="00FF2C49" w:rsidRPr="006C48ED" w:rsidRDefault="00FF2C49" w:rsidP="00CA50EC">
      <w:r w:rsidRPr="006C48ED">
        <w:separator/>
      </w:r>
    </w:p>
  </w:footnote>
  <w:footnote w:type="continuationSeparator" w:id="0">
    <w:p w14:paraId="18F15982" w14:textId="77777777" w:rsidR="00FF2C49" w:rsidRPr="006C48ED" w:rsidRDefault="00FF2C49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077C4"/>
    <w:multiLevelType w:val="hybridMultilevel"/>
    <w:tmpl w:val="C514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B5A33"/>
    <w:multiLevelType w:val="hybridMultilevel"/>
    <w:tmpl w:val="53E2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7"/>
  </w:num>
  <w:num w:numId="3" w16cid:durableId="1942834450">
    <w:abstractNumId w:val="21"/>
  </w:num>
  <w:num w:numId="4" w16cid:durableId="1379549653">
    <w:abstractNumId w:val="9"/>
  </w:num>
  <w:num w:numId="5" w16cid:durableId="188185978">
    <w:abstractNumId w:val="25"/>
  </w:num>
  <w:num w:numId="6" w16cid:durableId="1108542224">
    <w:abstractNumId w:val="8"/>
  </w:num>
  <w:num w:numId="7" w16cid:durableId="1345012008">
    <w:abstractNumId w:val="22"/>
  </w:num>
  <w:num w:numId="8" w16cid:durableId="1792557198">
    <w:abstractNumId w:val="18"/>
  </w:num>
  <w:num w:numId="9" w16cid:durableId="1804039287">
    <w:abstractNumId w:val="12"/>
  </w:num>
  <w:num w:numId="10" w16cid:durableId="1089622840">
    <w:abstractNumId w:val="16"/>
  </w:num>
  <w:num w:numId="11" w16cid:durableId="1137257053">
    <w:abstractNumId w:val="14"/>
  </w:num>
  <w:num w:numId="12" w16cid:durableId="2105221647">
    <w:abstractNumId w:val="23"/>
  </w:num>
  <w:num w:numId="13" w16cid:durableId="561907770">
    <w:abstractNumId w:val="10"/>
  </w:num>
  <w:num w:numId="14" w16cid:durableId="826240541">
    <w:abstractNumId w:val="5"/>
  </w:num>
  <w:num w:numId="15" w16cid:durableId="101994263">
    <w:abstractNumId w:val="2"/>
  </w:num>
  <w:num w:numId="16" w16cid:durableId="105852363">
    <w:abstractNumId w:val="24"/>
  </w:num>
  <w:num w:numId="17" w16cid:durableId="239563832">
    <w:abstractNumId w:val="20"/>
  </w:num>
  <w:num w:numId="18" w16cid:durableId="1189415109">
    <w:abstractNumId w:val="4"/>
  </w:num>
  <w:num w:numId="19" w16cid:durableId="858929531">
    <w:abstractNumId w:val="26"/>
  </w:num>
  <w:num w:numId="20" w16cid:durableId="610740838">
    <w:abstractNumId w:val="17"/>
  </w:num>
  <w:num w:numId="21" w16cid:durableId="885482040">
    <w:abstractNumId w:val="13"/>
  </w:num>
  <w:num w:numId="22" w16cid:durableId="1996103928">
    <w:abstractNumId w:val="0"/>
  </w:num>
  <w:num w:numId="23" w16cid:durableId="1412700829">
    <w:abstractNumId w:val="6"/>
  </w:num>
  <w:num w:numId="24" w16cid:durableId="1480078911">
    <w:abstractNumId w:val="15"/>
  </w:num>
  <w:num w:numId="25" w16cid:durableId="5717820">
    <w:abstractNumId w:val="3"/>
  </w:num>
  <w:num w:numId="26" w16cid:durableId="618075836">
    <w:abstractNumId w:val="19"/>
  </w:num>
  <w:num w:numId="27" w16cid:durableId="674184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4CF2"/>
    <w:rsid w:val="003A53BF"/>
    <w:rsid w:val="003A7163"/>
    <w:rsid w:val="003B778A"/>
    <w:rsid w:val="003C1ED9"/>
    <w:rsid w:val="003D2773"/>
    <w:rsid w:val="003D5BAB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1B3D"/>
    <w:rsid w:val="005B54DA"/>
    <w:rsid w:val="005B7652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307F4"/>
    <w:rsid w:val="00641D06"/>
    <w:rsid w:val="006500CA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3143"/>
    <w:rsid w:val="00886076"/>
    <w:rsid w:val="008A2050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78A6"/>
    <w:rsid w:val="00A478A8"/>
    <w:rsid w:val="00A501AD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E42CB"/>
    <w:rsid w:val="00BF32CC"/>
    <w:rsid w:val="00BF443D"/>
    <w:rsid w:val="00BF7DB0"/>
    <w:rsid w:val="00C038C7"/>
    <w:rsid w:val="00C04B92"/>
    <w:rsid w:val="00C04EC3"/>
    <w:rsid w:val="00C12123"/>
    <w:rsid w:val="00C27569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3123"/>
    <w:rsid w:val="00D267BB"/>
    <w:rsid w:val="00D53025"/>
    <w:rsid w:val="00D53C21"/>
    <w:rsid w:val="00D717D3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52CF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83FE0"/>
    <w:rsid w:val="00E87FDB"/>
    <w:rsid w:val="00E904DA"/>
    <w:rsid w:val="00E90AD3"/>
    <w:rsid w:val="00E92BBB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2C49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customXml/itemProps2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324</cp:revision>
  <dcterms:created xsi:type="dcterms:W3CDTF">2025-10-10T12:58:00Z</dcterms:created>
  <dcterms:modified xsi:type="dcterms:W3CDTF">2026-04-24T07:10:00Z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